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360" w:beforeAutospacing="1" w:afterAutospacing="1"/>
        <w:ind w:left="720" w:hanging="36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Klauzula informacyjna – monitoring </w:t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Autospacing="1" w:afterAutospacing="1"/>
        <w:ind w:left="720" w:hanging="360"/>
        <w:jc w:val="both"/>
        <w:rPr/>
      </w:pPr>
      <w:r>
        <w:rPr>
          <w:rFonts w:cs="Calibri" w:cstheme="minorHAnsi"/>
          <w:b/>
        </w:rPr>
        <w:tab/>
      </w: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 xml:space="preserve">Informujemy, iż w Zespole Placówek Oświatowych w Pomykowie , Pomyków 25A,                      26-200 Końskie, funkcjonuje monitoring. </w:t>
      </w:r>
      <w:r>
        <w:rPr>
          <w:rFonts w:eastAsia="Times New Roman" w:cs="Calibri" w:cstheme="minorHAnsi"/>
          <w:color w:val="000000" w:themeColor="text1"/>
          <w:lang w:eastAsia="pl-PL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in</w:t>
      </w:r>
      <w:r>
        <w:rPr>
          <w:rFonts w:cs="Calibri" w:cstheme="minorHAnsi"/>
          <w:color w:val="000000" w:themeColor="text1"/>
        </w:rPr>
        <w:t>formujemy że :</w:t>
      </w:r>
      <w:r>
        <w:rPr>
          <w:rFonts w:cs="Calibri" w:cstheme="minorHAnsi"/>
          <w:b/>
          <w:color w:val="000000" w:themeColor="text1"/>
        </w:rPr>
        <w:t xml:space="preserve"> </w:t>
        <w:tab/>
      </w:r>
      <w:bookmarkStart w:id="0" w:name="_Hlk520285119"/>
      <w:bookmarkEnd w:id="0"/>
    </w:p>
    <w:p>
      <w:pPr>
        <w:pStyle w:val="Normal"/>
        <w:numPr>
          <w:ilvl w:val="0"/>
          <w:numId w:val="1"/>
        </w:numPr>
        <w:spacing w:lineRule="auto" w:line="276" w:beforeAutospacing="1" w:after="0"/>
        <w:jc w:val="both"/>
        <w:rPr/>
      </w:pP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>Administratorem Pani/Pana danych osobowych pochodzących z monitoringu jest</w:t>
      </w:r>
      <w:r>
        <w:rPr>
          <w:rFonts w:cs="Calibri" w:cstheme="minorHAnsi"/>
          <w:color w:val="000000" w:themeColor="text1"/>
        </w:rPr>
        <w:t>:</w:t>
      </w:r>
      <w:r>
        <w:rPr>
          <w:rFonts w:eastAsia="Calibri" w:cs="Calibri" w:cstheme="minorHAnsi"/>
          <w:sz w:val="18"/>
          <w:szCs w:val="18"/>
        </w:rPr>
        <w:t xml:space="preserve"> 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 Zespół Placówek Oświatowych w Pomykowie, Pomyków 25A; 26-200 Końskie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 xml:space="preserve">Kontakt z Inspektorem Ochrony Danych Osobowych 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jest możliwy pod nr telefonu: </w:t>
        <w:br/>
      </w:r>
      <w:bookmarkStart w:id="1" w:name="_Hlk520101410"/>
      <w:bookmarkEnd w:id="1"/>
      <w:r>
        <w:rPr>
          <w:rFonts w:eastAsia="Times New Roman" w:cs="Calibri" w:cstheme="minorHAnsi"/>
          <w:color w:val="000000" w:themeColor="text1"/>
          <w:lang w:eastAsia="pl-PL"/>
        </w:rPr>
        <w:t>41 372 29 70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 xml:space="preserve">Pani/Pana dane przetwarzane będą w celu 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zapewnienia bezpieczeństwa uczniów i pracowników oraz ochrony mienia Administratora na podstawie art. 6 ust. 1 lit. c RODO w związku z art. 108a ustawy z dnia 14 grudnia 2016 r. Prawo oświatowe (Dz.U. 2018 poz. 996 t.j. ) oraz art. 22² § 1 ustawy z dnia 26 czerwca 1974 r. Kodeks pracy (Dz.U.2018 poz. 917 t.j.)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cs="Calibri" w:cstheme="minorHAnsi"/>
          <w:bCs/>
          <w:color w:val="000000" w:themeColor="text1"/>
        </w:rPr>
      </w:pPr>
      <w:r>
        <w:rPr>
          <w:rFonts w:cs="Calibri" w:cstheme="minorHAnsi"/>
          <w:bCs/>
          <w:color w:val="000000" w:themeColor="text1"/>
        </w:rPr>
        <w:t>Pani/Pana dane osobowe mogą być przetwarzane przez podmioty, z którymi Administrator zawarł umowy powierzenia przetwarzania danych osobowych.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Dane nie będą przekazywane do państwa trzeciego ani organizacji międzynarodowej.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osobowe będą zarejestrowane w formie elektronicznej w postaci obrazu z monitoringu wizyjnego oraz </w:t>
      </w: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 xml:space="preserve">przechowywane przez okres </w:t>
      </w:r>
      <w:r>
        <w:rPr>
          <w:rFonts w:eastAsia="Times New Roman" w:cs="Calibri" w:cstheme="minorHAnsi"/>
          <w:b/>
          <w:bCs/>
          <w:lang w:eastAsia="pl-PL"/>
        </w:rPr>
        <w:t xml:space="preserve">max 30 dni </w:t>
      </w: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>od dnia nagrania</w:t>
      </w:r>
      <w:r>
        <w:rPr>
          <w:rFonts w:eastAsia="Times New Roman" w:cs="Calibri" w:cstheme="minorHAnsi"/>
          <w:color w:val="000000" w:themeColor="text1"/>
          <w:lang w:eastAsia="pl-PL"/>
        </w:rPr>
        <w:t>, a w przypadku, gdy nagranie jest lub może być dowodem w postępowaniu prowadzonym na podstawie obowiązującego prawa – przez okres niezbędny, wynikający z przepisów prawnych.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Przysługuje Pani/Panu prawo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 xml:space="preserve"> wniesienia skargi do organu nadzorczego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, gdy uzna Pani/Pan, </w:t>
      </w:r>
      <w:r>
        <w:rPr>
          <w:rFonts w:eastAsia="Times New Roman" w:cs="Calibri" w:cstheme="minorHAnsi"/>
          <w:lang w:eastAsia="pl-PL"/>
        </w:rPr>
        <w:t>że przetwarzanie Pani/Pana danych osobowych narusza przepisy rozporząd</w:t>
      </w:r>
      <w:bookmarkStart w:id="2" w:name="_GoBack"/>
      <w:bookmarkEnd w:id="2"/>
      <w:r>
        <w:rPr>
          <w:rFonts w:eastAsia="Times New Roman" w:cs="Calibri" w:cstheme="minorHAnsi"/>
          <w:lang w:eastAsia="pl-PL"/>
        </w:rPr>
        <w:t xml:space="preserve">zenia Parlamentu Europejskiego i Rady (UE) 2016/679 z 27 kwietnia 2016 r. w sprawie ochrony osób fizycznych w związku z przetwarzaniem danych osobowych i w sprawie swobodnego przepływu takich danych oraz uchylenia dyrektywy 95/46/WE (RODO). </w:t>
      </w:r>
      <w:r>
        <w:rPr>
          <w:rFonts w:eastAsia="Times New Roman" w:cs="Calibri" w:cstheme="minorHAnsi"/>
          <w:iCs/>
          <w:lang w:eastAsia="pl-PL"/>
        </w:rPr>
        <w:t>Organem nadzorczym jest Prezes Urzędu Ochrony Danych Osobowych.</w:t>
      </w:r>
      <w:r>
        <w:rPr/>
        <w:t xml:space="preserve"> </w:t>
      </w:r>
      <w:r>
        <w:rPr>
          <w:rFonts w:eastAsia="Times New Roman" w:cs="Calibri" w:cstheme="minorHAnsi"/>
          <w:iCs/>
          <w:lang w:eastAsia="pl-PL"/>
        </w:rPr>
        <w:t>Przysługuje Pani/Panu również prawo dostępu do swoich danych osobowych, ich usunięcia (w sytuacjach wskazanych w art. 17 RODO).</w:t>
      </w:r>
    </w:p>
    <w:p>
      <w:pPr>
        <w:pStyle w:val="Normal"/>
        <w:numPr>
          <w:ilvl w:val="0"/>
          <w:numId w:val="1"/>
        </w:numPr>
        <w:spacing w:lineRule="auto" w:line="276" w:before="0" w:afterAutospacing="1"/>
        <w:jc w:val="both"/>
        <w:rPr/>
      </w:pPr>
      <w:r>
        <w:rPr>
          <w:rFonts w:eastAsia="Times New Roman" w:cs="Calibri" w:cstheme="minorHAnsi"/>
          <w:lang w:eastAsia="pl-PL"/>
        </w:rPr>
        <w:t xml:space="preserve">W oparciu o tak przetwarzane dane osobowe Administrator Danych Osobowych nie będzie podejmował zautomatyzowanych decyzji, w tym decyzji będących wynikiem profilowania. </w:t>
      </w:r>
      <w:r>
        <w:rPr>
          <w:rFonts w:eastAsia="Times New Roman" w:cs="Calibri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26bb2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e26bb2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e26bb2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67f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767f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767f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67fe"/>
    <w:rPr>
      <w:rFonts w:ascii="Segoe UI" w:hAnsi="Segoe UI" w:cs="Segoe UI"/>
      <w:sz w:val="18"/>
      <w:szCs w:val="1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504115"/>
    <w:rPr>
      <w:color w:val="605E5C"/>
      <w:shd w:fill="E1DFDD" w:val="clear"/>
    </w:rPr>
  </w:style>
  <w:style w:type="character" w:styleId="ListLabel1">
    <w:name w:val="ListLabel 1"/>
    <w:qFormat/>
    <w:rPr>
      <w:b/>
      <w:color w:val="auto"/>
    </w:rPr>
  </w:style>
  <w:style w:type="character" w:styleId="ListLabel2">
    <w:name w:val="ListLabel 2"/>
    <w:qFormat/>
    <w:rPr>
      <w:b/>
      <w:color w:val="auto"/>
    </w:rPr>
  </w:style>
  <w:style w:type="character" w:styleId="ListLabel3">
    <w:name w:val="ListLabel 3"/>
    <w:qFormat/>
    <w:rPr>
      <w:b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767f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767f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67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a1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F842-545C-4DF1-A20A-4CBD43A8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LibreOffice/6.1.4.2$Windows_x86 LibreOffice_project/9d0f32d1f0b509096fd65e0d4bec26ddd1938fd3</Application>
  <Pages>1</Pages>
  <Words>388</Words>
  <Characters>2420</Characters>
  <CharactersWithSpaces>2820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2019-07-23T07:26:00Z</dcterms:created>
  <dc:creator>Łukasz Bułkowski</dc:creator>
  <dc:description/>
  <dc:language>pl-PL</dc:language>
  <cp:lastModifiedBy/>
  <dcterms:modified xsi:type="dcterms:W3CDTF">2019-11-19T10:06:51Z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