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A" w:rsidRDefault="0022150A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  <w:szCs w:val="24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8" o:title=""/>
                </v:shape>
                <o:OLEObject Type="Embed" ProgID="Equation.3" ShapeID="_x0000_i1025" DrawAspect="Content" ObjectID="_1674030566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  <w:szCs w:val="24"/>
                </w:rPr>
                <w:object w:dxaOrig="840" w:dyaOrig="260">
                  <v:shape id="_x0000_i1026" type="#_x0000_t75" style="width:41.95pt;height:12.65pt" o:ole="">
                    <v:imagedata r:id="rId10" o:title=""/>
                  </v:shape>
                  <o:OLEObject Type="Embed" ProgID="Equation.3" ShapeID="_x0000_i1026" DrawAspect="Content" ObjectID="_1674030567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w zjawiskach topnienia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>demonstruje zjawiska topnienia, 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temperatury, zmiany energii </w:t>
            </w:r>
            <w:r w:rsidRPr="00103672">
              <w:lastRenderedPageBreak/>
              <w:t>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krzepnięcia temperatura pozostaje stała </w:t>
            </w:r>
            <w:r w:rsidRPr="00103672">
              <w:lastRenderedPageBreak/>
              <w:t>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  <w:szCs w:val="24"/>
              </w:rPr>
              <w:object w:dxaOrig="639" w:dyaOrig="279">
                <v:shape id="_x0000_i1027" type="#_x0000_t75" style="width:30.85pt;height:13.45pt" o:ole="">
                  <v:imagedata r:id="rId12" o:title=""/>
                </v:shape>
                <o:OLEObject Type="Embed" ProgID="Equation.DSMT4" ShapeID="_x0000_i1027" DrawAspect="Content" ObjectID="_1674030568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  <w:szCs w:val="24"/>
              </w:rPr>
              <w:object w:dxaOrig="660" w:dyaOrig="300">
                <v:shape id="_x0000_i1028" type="#_x0000_t75" style="width:32.45pt;height:15.05pt" o:ole="">
                  <v:imagedata r:id="rId14" o:title=""/>
                </v:shape>
                <o:OLEObject Type="Embed" ProgID="Equation.DSMT4" ShapeID="_x0000_i1028" DrawAspect="Content" ObjectID="_1674030569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29" type="#_x0000_t75" style="width:26.1pt;height:12.65pt" o:ole="">
                  <v:imagedata r:id="rId16" o:title=""/>
                </v:shape>
                <o:OLEObject Type="Embed" ProgID="Equation.DSMT4" ShapeID="_x0000_i1029" DrawAspect="Content" ObjectID="_1674030570" r:id="rId17"/>
              </w:object>
            </w:r>
            <w:r w:rsidRPr="00103672">
              <w:t xml:space="preserve">definiuje ciepło topnienia substancji </w:t>
            </w:r>
            <w:r w:rsidRPr="00103672">
              <w:lastRenderedPageBreak/>
              <w:t>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30" type="#_x0000_t75" style="width:26.1pt;height:12.65pt" o:ole="">
                  <v:imagedata r:id="rId16" o:title=""/>
                </v:shape>
                <o:OLEObject Type="Embed" ProgID="Equation.DSMT4" ShapeID="_x0000_i1030" DrawAspect="Content" ObjectID="_1674030571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  <w:szCs w:val="24"/>
              </w:rPr>
              <w:object w:dxaOrig="380" w:dyaOrig="279">
                <v:shape id="_x0000_i1031" type="#_x0000_t75" style="width:19pt;height:13.45pt" o:ole="">
                  <v:imagedata r:id="rId19" o:title=""/>
                </v:shape>
                <o:OLEObject Type="Embed" ProgID="Equation.DSMT4" ShapeID="_x0000_i1031" DrawAspect="Content" ObjectID="_1674030572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  <w:szCs w:val="24"/>
              </w:rPr>
              <w:object w:dxaOrig="580" w:dyaOrig="240">
                <v:shape id="_x0000_i1032" type="#_x0000_t75" style="width:29.25pt;height:11.85pt" o:ole="">
                  <v:imagedata r:id="rId21" o:title=""/>
                </v:shape>
                <o:OLEObject Type="Embed" ProgID="Equation.DSMT4" ShapeID="_x0000_i1032" DrawAspect="Content" ObjectID="_1674030573" r:id="rId22"/>
              </w:object>
            </w:r>
            <w:r>
              <w:t xml:space="preserve">oraz </w:t>
            </w:r>
            <w:r w:rsidRPr="00332133">
              <w:rPr>
                <w:position w:val="-24"/>
                <w:szCs w:val="24"/>
              </w:rPr>
              <w:object w:dxaOrig="520" w:dyaOrig="540">
                <v:shape id="_x0000_i1033" type="#_x0000_t75" style="width:26.1pt;height:26.1pt" o:ole="">
                  <v:imagedata r:id="rId23" o:title=""/>
                </v:shape>
                <o:OLEObject Type="Embed" ProgID="Equation.DSMT4" ShapeID="_x0000_i1033" DrawAspect="Content" ObjectID="_1674030574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które je opisują. Ultradźwięki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 xml:space="preserve">demonstruje wytwarzanie dźwięków w przedmiotach drgających </w:t>
            </w:r>
            <w:r>
              <w:lastRenderedPageBreak/>
              <w:t>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opisuje mechanizm powstawania 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 xml:space="preserve">obserwuje oscylogramy dźwięków </w:t>
            </w:r>
            <w:r>
              <w:lastRenderedPageBreak/>
              <w:t>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>podaje cechy fali dźwiękowej 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posługuje się pojęciem pola elektrostatycznego do wyjaśnienia zachowania się nitek lub bibułek przymocowanych do naelektryzowanej </w:t>
            </w:r>
            <w:r>
              <w:lastRenderedPageBreak/>
              <w:t>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  <w:szCs w:val="24"/>
              </w:rPr>
              <w:object w:dxaOrig="1160" w:dyaOrig="520">
                <v:shape id="_x0000_i1034" type="#_x0000_t75" style="width:58.55pt;height:26.1pt" o:ole="">
                  <v:imagedata r:id="rId25" o:title=""/>
                </v:shape>
                <o:OLEObject Type="Embed" ProgID="Equation.3" ShapeID="_x0000_i1034" DrawAspect="Content" ObjectID="_1674030575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5" type="#_x0000_t75" style="width:23.75pt;height:25.3pt" o:ole="">
                  <v:imagedata r:id="rId27" o:title=""/>
                </v:shape>
                <o:OLEObject Type="Embed" ProgID="Equation.DSMT4" ShapeID="_x0000_i1035" DrawAspect="Content" ObjectID="_1674030576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  <w:szCs w:val="24"/>
              </w:rPr>
              <w:object w:dxaOrig="420" w:dyaOrig="240">
                <v:shape id="_x0000_i1036" type="#_x0000_t75" style="width:21.35pt;height:11.85pt" o:ole="">
                  <v:imagedata r:id="rId29" o:title=""/>
                </v:shape>
                <o:OLEObject Type="Embed" ProgID="Equation.DSMT4" ShapeID="_x0000_i1036" DrawAspect="Content" ObjectID="_1674030577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7" type="#_x0000_t75" style="width:23.75pt;height:25.3pt" o:ole="">
                  <v:imagedata r:id="rId27" o:title=""/>
                </v:shape>
                <o:OLEObject Type="Embed" ProgID="Equation.DSMT4" ShapeID="_x0000_i1037" DrawAspect="Content" ObjectID="_1674030578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  <w:szCs w:val="24"/>
              </w:rPr>
              <w:object w:dxaOrig="440" w:dyaOrig="279">
                <v:shape id="_x0000_i1038" type="#_x0000_t75" style="width:21.35pt;height:13.45pt" o:ole="">
                  <v:imagedata r:id="rId32" o:title=""/>
                </v:shape>
                <o:OLEObject Type="Embed" ProgID="Equation.DSMT4" ShapeID="_x0000_i1038" DrawAspect="Content" ObjectID="_1674030579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39" type="#_x0000_t75" style="width:27.7pt;height:25.3pt" o:ole="">
                  <v:imagedata r:id="rId34" o:title=""/>
                </v:shape>
                <o:OLEObject Type="Embed" ProgID="Equation.DSMT4" ShapeID="_x0000_i1039" DrawAspect="Content" ObjectID="_1674030580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zależność wyrażoną przez 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40" type="#_x0000_t75" style="width:27.7pt;height:25.3pt" o:ole="">
                  <v:imagedata r:id="rId34" o:title=""/>
                </v:shape>
                <o:OLEObject Type="Embed" ProgID="Equation.DSMT4" ShapeID="_x0000_i1040" DrawAspect="Content" ObjectID="_1674030581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lastRenderedPageBreak/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  <w:szCs w:val="24"/>
              </w:rPr>
              <w:object w:dxaOrig="660" w:dyaOrig="240">
                <v:shape id="_x0000_i1041" type="#_x0000_t75" style="width:33.25pt;height:11.85pt" o:ole="">
                  <v:imagedata r:id="rId37" o:title=""/>
                </v:shape>
                <o:OLEObject Type="Embed" ProgID="Equation.DSMT4" ShapeID="_x0000_i1041" DrawAspect="Content" ObjectID="_1674030582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  <w:szCs w:val="24"/>
              </w:rPr>
              <w:object w:dxaOrig="600" w:dyaOrig="240">
                <v:shape id="_x0000_i1042" type="#_x0000_t75" style="width:30.85pt;height:11.85pt" o:ole="">
                  <v:imagedata r:id="rId39" o:title=""/>
                </v:shape>
                <o:OLEObject Type="Embed" ProgID="Equation.DSMT4" ShapeID="_x0000_i1042" DrawAspect="Content" ObjectID="_1674030583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  <w:szCs w:val="24"/>
              </w:rPr>
              <w:object w:dxaOrig="660" w:dyaOrig="240">
                <v:shape id="_x0000_i1043" type="#_x0000_t75" style="width:33.25pt;height:11.85pt" o:ole="">
                  <v:imagedata r:id="rId41" o:title=""/>
                </v:shape>
                <o:OLEObject Type="Embed" ProgID="Equation.DSMT4" ShapeID="_x0000_i1043" DrawAspect="Content" ObjectID="_1674030584" r:id="rId42"/>
              </w:object>
            </w:r>
            <w:r>
              <w:br/>
            </w:r>
            <w:r w:rsidRPr="0031460F">
              <w:rPr>
                <w:position w:val="-20"/>
                <w:szCs w:val="24"/>
              </w:rPr>
              <w:object w:dxaOrig="760" w:dyaOrig="560">
                <v:shape id="_x0000_i1044" type="#_x0000_t75" style="width:38pt;height:27.7pt" o:ole="">
                  <v:imagedata r:id="rId43" o:title=""/>
                </v:shape>
                <o:OLEObject Type="Embed" ProgID="Equation.3" ShapeID="_x0000_i1044" DrawAspect="Content" ObjectID="_1674030585" r:id="rId44"/>
              </w:object>
            </w:r>
            <w:r>
              <w:br/>
            </w:r>
            <w:r w:rsidRPr="00140F17">
              <w:rPr>
                <w:position w:val="-6"/>
                <w:szCs w:val="24"/>
              </w:rPr>
              <w:object w:dxaOrig="760" w:dyaOrig="260">
                <v:shape id="_x0000_i1045" type="#_x0000_t75" style="width:38pt;height:12.65pt" o:ole="">
                  <v:imagedata r:id="rId45" o:title=""/>
                </v:shape>
                <o:OLEObject Type="Embed" ProgID="Equation.DSMT4" ShapeID="_x0000_i1045" DrawAspect="Content" ObjectID="_1674030586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  <w:szCs w:val="24"/>
              </w:rPr>
              <w:object w:dxaOrig="760" w:dyaOrig="499">
                <v:shape id="_x0000_i1046" type="#_x0000_t75" style="width:38pt;height:25.3pt" o:ole="">
                  <v:imagedata r:id="rId47" o:title=""/>
                </v:shape>
                <o:OLEObject Type="Embed" ProgID="Equation.3" ShapeID="_x0000_i1046" DrawAspect="Content" ObjectID="_1674030587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opisuje bieg promieni równoległych do osi optycznej, przechodzących przez </w:t>
            </w:r>
            <w:r>
              <w:lastRenderedPageBreak/>
              <w:t>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doświadczalnie znajduje ognisko i mierzy ogniskową soczewki </w:t>
            </w:r>
            <w:r>
              <w:lastRenderedPageBreak/>
              <w:t>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  <w:szCs w:val="24"/>
              </w:rPr>
              <w:object w:dxaOrig="540" w:dyaOrig="540">
                <v:shape id="_x0000_i1047" type="#_x0000_t75" style="width:26.9pt;height:26.1pt" o:ole="">
                  <v:imagedata r:id="rId49" o:title=""/>
                </v:shape>
                <o:OLEObject Type="Embed" ProgID="Equation.DSMT4" ShapeID="_x0000_i1047" DrawAspect="Content" ObjectID="_1674030588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  <w:szCs w:val="24"/>
              </w:rPr>
              <w:object w:dxaOrig="520" w:dyaOrig="540">
                <v:shape id="_x0000_i1048" type="#_x0000_t75" style="width:26.1pt;height:26.1pt" o:ole="">
                  <v:imagedata r:id="rId51" o:title=""/>
                </v:shape>
                <o:OLEObject Type="Embed" ProgID="Equation.DSMT4" ShapeID="_x0000_i1048" DrawAspect="Content" ObjectID="_1674030589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53"/>
      <w:footerReference w:type="default" r:id="rId5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B1" w:rsidRDefault="00BF44B1" w:rsidP="00285D6F">
      <w:r>
        <w:separator/>
      </w:r>
    </w:p>
  </w:endnote>
  <w:endnote w:type="continuationSeparator" w:id="0">
    <w:p w:rsidR="00BF44B1" w:rsidRDefault="00BF44B1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37655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37655F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</w:r>
    <w:bookmarkStart w:id="0" w:name="_GoBack"/>
    <w:bookmarkEnd w:id="0"/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</w:p>
  <w:p w:rsidR="009130E5" w:rsidRDefault="0037655F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167625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B1" w:rsidRDefault="00BF44B1" w:rsidP="00285D6F">
      <w:r>
        <w:separator/>
      </w:r>
    </w:p>
  </w:footnote>
  <w:footnote w:type="continuationSeparator" w:id="0">
    <w:p w:rsidR="00BF44B1" w:rsidRDefault="00BF44B1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167625">
    <w:pPr>
      <w:pStyle w:val="Nagwek"/>
      <w:tabs>
        <w:tab w:val="clear" w:pos="9072"/>
      </w:tabs>
      <w:spacing w:after="40"/>
      <w:ind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67625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7655F"/>
    <w:rsid w:val="003B19DC"/>
    <w:rsid w:val="003F26A8"/>
    <w:rsid w:val="00435B7E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BF44B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E6C9-107C-4A2C-9E7A-DB643EAC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norbik</cp:lastModifiedBy>
  <cp:revision>2</cp:revision>
  <dcterms:created xsi:type="dcterms:W3CDTF">2021-02-05T10:41:00Z</dcterms:created>
  <dcterms:modified xsi:type="dcterms:W3CDTF">2021-02-05T10:41:00Z</dcterms:modified>
</cp:coreProperties>
</file>